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07978" w14:textId="1E363FB5" w:rsidR="00C37735" w:rsidRPr="00AD01FD" w:rsidRDefault="00C37735" w:rsidP="00C37735">
      <w:pPr>
        <w:rPr>
          <w:rFonts w:eastAsia="Calibri"/>
          <w:b/>
          <w:sz w:val="36"/>
          <w:szCs w:val="36"/>
        </w:rPr>
      </w:pPr>
      <w:r>
        <w:rPr>
          <w:rFonts w:eastAsia="Calibri"/>
          <w:b/>
          <w:sz w:val="36"/>
          <w:szCs w:val="36"/>
        </w:rPr>
        <w:t xml:space="preserve">Principal </w:t>
      </w:r>
      <w:r w:rsidRPr="00AD01FD">
        <w:rPr>
          <w:rFonts w:eastAsia="Calibri"/>
          <w:b/>
          <w:sz w:val="36"/>
          <w:szCs w:val="36"/>
        </w:rPr>
        <w:t xml:space="preserve"> Search</w:t>
      </w:r>
    </w:p>
    <w:p w14:paraId="1CD0A07A" w14:textId="77777777" w:rsidR="00C37735" w:rsidRPr="00AD01FD" w:rsidRDefault="00C37735" w:rsidP="00C37735">
      <w:pPr>
        <w:rPr>
          <w:rFonts w:eastAsia="Calibri"/>
          <w:b/>
        </w:rPr>
      </w:pPr>
    </w:p>
    <w:p w14:paraId="0AA91E6C" w14:textId="1CC9F6F7" w:rsidR="00C37735" w:rsidRPr="00AD01FD" w:rsidRDefault="00C37735" w:rsidP="00C37735">
      <w:pPr>
        <w:rPr>
          <w:rFonts w:eastAsia="Calibri"/>
          <w:b/>
          <w:sz w:val="36"/>
          <w:szCs w:val="36"/>
        </w:rPr>
      </w:pPr>
      <w:r>
        <w:rPr>
          <w:rFonts w:eastAsia="Calibri"/>
          <w:b/>
          <w:sz w:val="36"/>
          <w:szCs w:val="36"/>
        </w:rPr>
        <w:t xml:space="preserve">Sargent </w:t>
      </w:r>
      <w:r>
        <w:rPr>
          <w:rFonts w:eastAsia="Calibri"/>
          <w:b/>
          <w:sz w:val="36"/>
          <w:szCs w:val="36"/>
        </w:rPr>
        <w:t>School District</w:t>
      </w:r>
      <w:r>
        <w:rPr>
          <w:rFonts w:eastAsia="Calibri"/>
          <w:b/>
          <w:sz w:val="36"/>
          <w:szCs w:val="36"/>
        </w:rPr>
        <w:t xml:space="preserve"> RE 33J </w:t>
      </w:r>
    </w:p>
    <w:p w14:paraId="1500CE42" w14:textId="246FDC69" w:rsidR="00C37735" w:rsidRPr="00AD01FD" w:rsidRDefault="00C37735" w:rsidP="00C37735">
      <w:pPr>
        <w:rPr>
          <w:rFonts w:eastAsia="Calibri"/>
          <w:b/>
          <w:sz w:val="36"/>
          <w:szCs w:val="36"/>
        </w:rPr>
      </w:pPr>
      <w:r>
        <w:rPr>
          <w:rFonts w:eastAsia="Calibri"/>
          <w:b/>
          <w:sz w:val="36"/>
          <w:szCs w:val="36"/>
        </w:rPr>
        <w:t>Monte Vista</w:t>
      </w:r>
      <w:r w:rsidRPr="00AD01FD">
        <w:rPr>
          <w:rFonts w:eastAsia="Calibri"/>
          <w:b/>
          <w:sz w:val="36"/>
          <w:szCs w:val="36"/>
        </w:rPr>
        <w:t>, Colorado</w:t>
      </w:r>
    </w:p>
    <w:p w14:paraId="5AF57638" w14:textId="77777777" w:rsidR="00C37735" w:rsidRPr="00AD01FD" w:rsidRDefault="00C37735" w:rsidP="00C37735">
      <w:pPr>
        <w:rPr>
          <w:rFonts w:eastAsia="Calibri"/>
          <w:b/>
          <w:sz w:val="36"/>
          <w:szCs w:val="36"/>
        </w:rPr>
      </w:pPr>
    </w:p>
    <w:p w14:paraId="15C51DAF" w14:textId="77777777" w:rsidR="00C37735" w:rsidRDefault="00C37735" w:rsidP="00C37735">
      <w:pPr>
        <w:rPr>
          <w:rFonts w:eastAsia="Calibri"/>
          <w:b/>
          <w:sz w:val="36"/>
          <w:szCs w:val="36"/>
        </w:rPr>
      </w:pPr>
      <w:r w:rsidRPr="00AD01FD">
        <w:rPr>
          <w:rFonts w:eastAsia="Calibri"/>
          <w:b/>
          <w:sz w:val="36"/>
          <w:szCs w:val="36"/>
        </w:rPr>
        <w:t xml:space="preserve">Apply at:  </w:t>
      </w:r>
      <w:hyperlink r:id="rId7" w:history="1">
        <w:r w:rsidRPr="00AD01FD">
          <w:rPr>
            <w:rFonts w:eastAsia="Calibri"/>
            <w:b/>
            <w:color w:val="0000FF"/>
            <w:sz w:val="36"/>
            <w:szCs w:val="36"/>
            <w:u w:val="single"/>
          </w:rPr>
          <w:t>www.macnjake.com</w:t>
        </w:r>
      </w:hyperlink>
    </w:p>
    <w:p w14:paraId="06F29DBC" w14:textId="77777777" w:rsidR="00C37735" w:rsidRDefault="00C37735" w:rsidP="00C37735">
      <w:pPr>
        <w:rPr>
          <w:rFonts w:eastAsia="Calibri"/>
          <w:b/>
          <w:sz w:val="36"/>
          <w:szCs w:val="36"/>
        </w:rPr>
      </w:pPr>
    </w:p>
    <w:p w14:paraId="562C1D21" w14:textId="77777777" w:rsidR="00E23B45" w:rsidRDefault="00000000">
      <w:pPr>
        <w:pStyle w:val="paragraph"/>
        <w:shd w:val="clear" w:color="auto" w:fill="FFFFFF"/>
        <w:spacing w:before="0" w:after="0"/>
      </w:pPr>
      <w:r>
        <w:rPr>
          <w:b/>
          <w:bCs/>
        </w:rPr>
        <w:t>Position Description for Sargent School District RE 33J, Monte Vista, Colorado</w:t>
      </w:r>
    </w:p>
    <w:p w14:paraId="7566513A" w14:textId="77777777" w:rsidR="00E23B45" w:rsidRDefault="00000000">
      <w:pPr>
        <w:pStyle w:val="paragraph"/>
        <w:shd w:val="clear" w:color="auto" w:fill="FFFFFF"/>
        <w:spacing w:before="0" w:after="0"/>
      </w:pPr>
      <w:r>
        <w:t>  </w:t>
      </w:r>
    </w:p>
    <w:p w14:paraId="714720E4" w14:textId="018658F4" w:rsidR="00E23B45" w:rsidRDefault="00000000">
      <w:pPr>
        <w:pStyle w:val="paragraph"/>
        <w:shd w:val="clear" w:color="auto" w:fill="FFFFFF"/>
        <w:spacing w:before="0" w:after="0"/>
      </w:pPr>
      <w:r>
        <w:t>The </w:t>
      </w:r>
      <w:r>
        <w:rPr>
          <w:b/>
          <w:bCs/>
        </w:rPr>
        <w:t>Sargent School District Board of Education in Monte Vista, CO</w:t>
      </w:r>
      <w:r>
        <w:t xml:space="preserve">, is seeking a highly qualified </w:t>
      </w:r>
      <w:r>
        <w:rPr>
          <w:b/>
          <w:bCs/>
        </w:rPr>
        <w:t>K-12 Principal</w:t>
      </w:r>
      <w:r>
        <w:t xml:space="preserve">.  The successful candidate will assume the responsibilities of the position no later than </w:t>
      </w:r>
      <w:r w:rsidRPr="003C5515">
        <w:rPr>
          <w:b/>
          <w:bCs/>
        </w:rPr>
        <w:t>July 1, 2025</w:t>
      </w:r>
      <w:r>
        <w:t>.</w:t>
      </w:r>
    </w:p>
    <w:p w14:paraId="50C5D0B9" w14:textId="77777777" w:rsidR="00E23B45" w:rsidRDefault="00000000">
      <w:pPr>
        <w:pStyle w:val="paragraph"/>
        <w:shd w:val="clear" w:color="auto" w:fill="FFFFFF"/>
        <w:spacing w:before="0" w:after="0"/>
      </w:pPr>
      <w:r>
        <w:t>  </w:t>
      </w:r>
    </w:p>
    <w:p w14:paraId="4FE539D3" w14:textId="4FDB2ABA" w:rsidR="00E23B45" w:rsidRDefault="00000000">
      <w:pPr>
        <w:pStyle w:val="paragraph"/>
        <w:shd w:val="clear" w:color="auto" w:fill="FFFFFF"/>
        <w:spacing w:before="0" w:after="0"/>
      </w:pPr>
      <w:r>
        <w:t xml:space="preserve">McPherson &amp; Jacobson, L.L.C., Executive Recruitment and </w:t>
      </w:r>
      <w:r w:rsidR="003C5515">
        <w:t>Development,</w:t>
      </w:r>
      <w:r>
        <w:t xml:space="preserve"> has been engaged as the consultant in a search for outstanding candidates. They will assist the </w:t>
      </w:r>
      <w:r w:rsidR="003C5515">
        <w:t xml:space="preserve">Board of Education </w:t>
      </w:r>
      <w:r>
        <w:t>in identifying and screening the candidates. </w:t>
      </w:r>
    </w:p>
    <w:p w14:paraId="27E82DB8" w14:textId="77777777" w:rsidR="00E23B45" w:rsidRDefault="00000000">
      <w:pPr>
        <w:pStyle w:val="paragraph"/>
        <w:shd w:val="clear" w:color="auto" w:fill="FFFFFF"/>
        <w:spacing w:before="0" w:after="0"/>
      </w:pPr>
      <w:r>
        <w:t>  </w:t>
      </w:r>
    </w:p>
    <w:p w14:paraId="112EAC0F" w14:textId="2602FB56" w:rsidR="00E23B45" w:rsidRDefault="00000000">
      <w:pPr>
        <w:pStyle w:val="paragraph"/>
        <w:shd w:val="clear" w:color="auto" w:fill="FFFFFF"/>
        <w:spacing w:before="0" w:after="0"/>
      </w:pPr>
      <w:r>
        <w:rPr>
          <w:b/>
          <w:bCs/>
        </w:rPr>
        <w:t>Enrollment: </w:t>
      </w:r>
      <w:r>
        <w:t>300</w:t>
      </w:r>
    </w:p>
    <w:p w14:paraId="468B887A" w14:textId="77777777" w:rsidR="00E23B45" w:rsidRDefault="00000000">
      <w:pPr>
        <w:pStyle w:val="paragraph"/>
        <w:shd w:val="clear" w:color="auto" w:fill="FFFFFF"/>
        <w:spacing w:before="0" w:after="0"/>
      </w:pPr>
      <w:r>
        <w:t>  </w:t>
      </w:r>
    </w:p>
    <w:p w14:paraId="71FF7FAB" w14:textId="77777777" w:rsidR="00E23B45" w:rsidRDefault="00000000">
      <w:pPr>
        <w:pStyle w:val="paragraph"/>
        <w:shd w:val="clear" w:color="auto" w:fill="FFFFFF"/>
        <w:spacing w:before="0" w:after="0"/>
      </w:pPr>
      <w:r>
        <w:rPr>
          <w:b/>
          <w:bCs/>
        </w:rPr>
        <w:t>Location:</w:t>
      </w:r>
      <w:r>
        <w:t>  Nine miles northeast of Monte Vista, CO in the San Luis Valley</w:t>
      </w:r>
    </w:p>
    <w:p w14:paraId="71D1AAAB" w14:textId="77777777" w:rsidR="00E23B45" w:rsidRDefault="00E23B45">
      <w:pPr>
        <w:pStyle w:val="paragraph"/>
        <w:shd w:val="clear" w:color="auto" w:fill="FFFFFF"/>
        <w:spacing w:before="0" w:after="0"/>
      </w:pPr>
    </w:p>
    <w:p w14:paraId="138D6386" w14:textId="77777777" w:rsidR="00E23B45"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rPr>
      </w:pPr>
      <w:r>
        <w:rPr>
          <w:rFonts w:ascii="Times New Roman" w:hAnsi="Times New Roman"/>
          <w:b/>
          <w:bCs/>
        </w:rPr>
        <w:t>Performance Responsibilities</w:t>
      </w:r>
    </w:p>
    <w:p w14:paraId="3FE6D596" w14:textId="25812B25" w:rsidR="00E23B45" w:rsidRDefault="00000000" w:rsidP="003C5515">
      <w:pPr>
        <w:pStyle w:val="Default"/>
        <w:tabs>
          <w:tab w:val="left" w:pos="6720"/>
          <w:tab w:val="left" w:pos="6740"/>
          <w:tab w:val="left" w:pos="6760"/>
          <w:tab w:val="left" w:pos="6780"/>
          <w:tab w:val="left" w:pos="6800"/>
          <w:tab w:val="left" w:pos="6980"/>
          <w:tab w:val="left" w:pos="7000"/>
          <w:tab w:val="left" w:pos="7020"/>
          <w:tab w:val="left" w:pos="7040"/>
          <w:tab w:val="left" w:pos="7060"/>
          <w:tab w:val="left" w:pos="7080"/>
          <w:tab w:val="left" w:pos="7100"/>
          <w:tab w:val="left" w:pos="7520"/>
          <w:tab w:val="left" w:pos="7540"/>
          <w:tab w:val="left" w:pos="7560"/>
          <w:tab w:val="left" w:pos="7580"/>
          <w:tab w:val="left" w:pos="7600"/>
        </w:tabs>
        <w:suppressAutoHyphens/>
        <w:spacing w:before="0" w:line="240" w:lineRule="auto"/>
        <w:rPr>
          <w:rFonts w:ascii="Times New Roman" w:eastAsia="Times New Roman" w:hAnsi="Times New Roman" w:cs="Times New Roman"/>
        </w:rPr>
      </w:pPr>
      <w:r>
        <w:rPr>
          <w:rFonts w:ascii="Times New Roman" w:hAnsi="Times New Roman"/>
        </w:rPr>
        <w:t>The K-12 Principal is responsible for providing comprehensive leadership and management</w:t>
      </w:r>
      <w:r w:rsidR="003C5515">
        <w:rPr>
          <w:rFonts w:ascii="Times New Roman" w:hAnsi="Times New Roman"/>
        </w:rPr>
        <w:t xml:space="preserve"> </w:t>
      </w:r>
      <w:r>
        <w:rPr>
          <w:rFonts w:ascii="Times New Roman" w:hAnsi="Times New Roman"/>
        </w:rPr>
        <w:t>across all grade levels, ensuring a cohesive educational experience for students from</w:t>
      </w:r>
      <w:r w:rsidR="003C5515">
        <w:rPr>
          <w:rFonts w:ascii="Times New Roman" w:hAnsi="Times New Roman"/>
        </w:rPr>
        <w:t xml:space="preserve"> </w:t>
      </w:r>
      <w:r>
        <w:rPr>
          <w:rFonts w:ascii="Times New Roman" w:hAnsi="Times New Roman"/>
        </w:rPr>
        <w:t>kindergarten through 12th grade. The K-12 Principal is expected to create a seamless</w:t>
      </w:r>
      <w:r w:rsidR="003C5515">
        <w:rPr>
          <w:rFonts w:ascii="Times New Roman" w:hAnsi="Times New Roman"/>
        </w:rPr>
        <w:t xml:space="preserve"> </w:t>
      </w:r>
      <w:r>
        <w:rPr>
          <w:rFonts w:ascii="Times New Roman" w:hAnsi="Times New Roman"/>
        </w:rPr>
        <w:t>educational experience that promotes academic excellence, personal growth, and a positive</w:t>
      </w:r>
      <w:r w:rsidR="003C5515">
        <w:rPr>
          <w:rFonts w:ascii="Times New Roman" w:hAnsi="Times New Roman"/>
        </w:rPr>
        <w:t xml:space="preserve"> </w:t>
      </w:r>
      <w:r>
        <w:rPr>
          <w:rFonts w:ascii="Times New Roman" w:hAnsi="Times New Roman"/>
        </w:rPr>
        <w:t>school culture across all grade levels.</w:t>
      </w:r>
    </w:p>
    <w:p w14:paraId="159CC19F" w14:textId="77777777" w:rsidR="00E23B45" w:rsidRDefault="00E23B45">
      <w:pPr>
        <w:pStyle w:val="paragraph"/>
        <w:shd w:val="clear" w:color="auto" w:fill="FFFFFF"/>
        <w:spacing w:before="0" w:after="0"/>
      </w:pPr>
    </w:p>
    <w:p w14:paraId="39BCBA58" w14:textId="77777777" w:rsidR="00E23B45" w:rsidRDefault="00000000">
      <w:pPr>
        <w:pStyle w:val="paragraph"/>
        <w:shd w:val="clear" w:color="auto" w:fill="FFFFFF"/>
        <w:spacing w:before="0" w:after="0"/>
      </w:pPr>
      <w:r>
        <w:rPr>
          <w:b/>
          <w:bCs/>
        </w:rPr>
        <w:t>The Qualifications</w:t>
      </w:r>
      <w:r>
        <w:t> </w:t>
      </w:r>
    </w:p>
    <w:p w14:paraId="184583AF" w14:textId="77777777" w:rsidR="00E23B45" w:rsidRDefault="00000000">
      <w:pPr>
        <w:pStyle w:val="paragraph"/>
        <w:shd w:val="clear" w:color="auto" w:fill="FFFFFF"/>
        <w:spacing w:before="0" w:after="0"/>
      </w:pPr>
      <w:r>
        <w:t>  </w:t>
      </w:r>
    </w:p>
    <w:p w14:paraId="3DD98F84" w14:textId="1063EB83" w:rsidR="00E23B45" w:rsidRDefault="00000000">
      <w:pPr>
        <w:pStyle w:val="paragraph"/>
        <w:shd w:val="clear" w:color="auto" w:fill="FFFFFF"/>
        <w:spacing w:before="0" w:after="0"/>
      </w:pPr>
      <w:r>
        <w:t xml:space="preserve">The candidate must have the experience, skills, and abilities essential for leading a small, rural school district. The Board recognizes that selecting a </w:t>
      </w:r>
      <w:r w:rsidR="003C5515">
        <w:t>K-12 principal</w:t>
      </w:r>
      <w:r>
        <w:t xml:space="preserve"> is one of the most important decisions it will make. </w:t>
      </w:r>
    </w:p>
    <w:p w14:paraId="5E63849B" w14:textId="77777777" w:rsidR="00E23B45" w:rsidRDefault="00000000">
      <w:pPr>
        <w:pStyle w:val="paragraph"/>
        <w:shd w:val="clear" w:color="auto" w:fill="FFFFFF"/>
        <w:spacing w:before="0" w:after="0"/>
      </w:pPr>
      <w:r>
        <w:rPr>
          <w:b/>
          <w:bCs/>
        </w:rPr>
        <w:t> </w:t>
      </w:r>
      <w:r>
        <w:t> </w:t>
      </w:r>
    </w:p>
    <w:p w14:paraId="2AE31D5B" w14:textId="644EA993" w:rsidR="00E23B45" w:rsidRDefault="00000000">
      <w:pPr>
        <w:pStyle w:val="BodyA"/>
        <w:rPr>
          <w:rFonts w:ascii="Times New Roman" w:eastAsia="Times New Roman" w:hAnsi="Times New Roman" w:cs="Times New Roman"/>
          <w:sz w:val="24"/>
          <w:szCs w:val="24"/>
        </w:rPr>
      </w:pPr>
      <w:r>
        <w:rPr>
          <w:rFonts w:ascii="Times New Roman" w:hAnsi="Times New Roman"/>
          <w:sz w:val="24"/>
          <w:szCs w:val="24"/>
        </w:rPr>
        <w:t>The</w:t>
      </w:r>
      <w:r>
        <w:rPr>
          <w:rFonts w:ascii="Times New Roman" w:hAnsi="Times New Roman"/>
          <w:spacing w:val="-5"/>
          <w:sz w:val="24"/>
          <w:szCs w:val="24"/>
        </w:rPr>
        <w:t xml:space="preserve"> </w:t>
      </w:r>
      <w:r>
        <w:rPr>
          <w:rFonts w:ascii="Times New Roman" w:hAnsi="Times New Roman"/>
          <w:sz w:val="24"/>
          <w:szCs w:val="24"/>
        </w:rPr>
        <w:t>district</w:t>
      </w:r>
      <w:r>
        <w:rPr>
          <w:rFonts w:ascii="Times New Roman" w:hAnsi="Times New Roman"/>
          <w:spacing w:val="-1"/>
          <w:sz w:val="24"/>
          <w:szCs w:val="24"/>
        </w:rPr>
        <w:t xml:space="preserve"> </w:t>
      </w:r>
      <w:r>
        <w:rPr>
          <w:rFonts w:ascii="Times New Roman" w:hAnsi="Times New Roman"/>
          <w:sz w:val="24"/>
          <w:szCs w:val="24"/>
        </w:rPr>
        <w:t>specifically</w:t>
      </w:r>
      <w:r>
        <w:rPr>
          <w:rFonts w:ascii="Times New Roman" w:hAnsi="Times New Roman"/>
          <w:spacing w:val="-2"/>
          <w:sz w:val="24"/>
          <w:szCs w:val="24"/>
        </w:rPr>
        <w:t xml:space="preserve"> </w:t>
      </w:r>
      <w:r>
        <w:rPr>
          <w:rFonts w:ascii="Times New Roman" w:hAnsi="Times New Roman"/>
          <w:sz w:val="24"/>
          <w:szCs w:val="24"/>
        </w:rPr>
        <w:t>seeks</w:t>
      </w:r>
      <w:r>
        <w:rPr>
          <w:rFonts w:ascii="Times New Roman" w:hAnsi="Times New Roman"/>
          <w:spacing w:val="-1"/>
          <w:sz w:val="24"/>
          <w:szCs w:val="24"/>
        </w:rPr>
        <w:t xml:space="preserve"> </w:t>
      </w:r>
      <w:r>
        <w:rPr>
          <w:rFonts w:ascii="Times New Roman" w:hAnsi="Times New Roman"/>
          <w:sz w:val="24"/>
          <w:szCs w:val="24"/>
        </w:rPr>
        <w:t>a K-12 principal who</w:t>
      </w:r>
      <w:r>
        <w:rPr>
          <w:rFonts w:ascii="Times New Roman" w:hAnsi="Times New Roman"/>
          <w:spacing w:val="-2"/>
          <w:sz w:val="24"/>
          <w:szCs w:val="24"/>
        </w:rPr>
        <w:t>:</w:t>
      </w:r>
    </w:p>
    <w:p w14:paraId="65E9E6E0" w14:textId="1F5194D9" w:rsidR="00E23B45" w:rsidRDefault="00000000" w:rsidP="003C5515">
      <w:pPr>
        <w:pStyle w:val="ListParagraph"/>
        <w:numPr>
          <w:ilvl w:val="0"/>
          <w:numId w:val="2"/>
        </w:numPr>
        <w:spacing w:after="120" w:line="240" w:lineRule="auto"/>
        <w:rPr>
          <w:rFonts w:ascii="Times New Roman" w:hAnsi="Times New Roman"/>
          <w:sz w:val="24"/>
          <w:szCs w:val="24"/>
        </w:rPr>
      </w:pPr>
      <w:r>
        <w:rPr>
          <w:rFonts w:ascii="Times New Roman" w:hAnsi="Times New Roman"/>
          <w:sz w:val="24"/>
          <w:szCs w:val="24"/>
        </w:rPr>
        <w:t>Embraces the challenges and opportunities of supporting the district’s vision, driving student success, overseeing improvement plans, participating in district teams, and ensuring compliance with regulations while fostering a positive school environment and safety</w:t>
      </w:r>
    </w:p>
    <w:p w14:paraId="594B0FC4" w14:textId="4668AA97" w:rsidR="00E23B45" w:rsidRDefault="00000000" w:rsidP="003C5515">
      <w:pPr>
        <w:pStyle w:val="ListParagraph"/>
        <w:numPr>
          <w:ilvl w:val="0"/>
          <w:numId w:val="2"/>
        </w:numPr>
        <w:spacing w:after="120" w:line="240" w:lineRule="auto"/>
        <w:rPr>
          <w:rFonts w:ascii="Times New Roman" w:hAnsi="Times New Roman"/>
          <w:sz w:val="24"/>
          <w:szCs w:val="24"/>
        </w:rPr>
      </w:pPr>
      <w:r>
        <w:rPr>
          <w:rFonts w:ascii="Times New Roman" w:hAnsi="Times New Roman"/>
          <w:sz w:val="24"/>
          <w:szCs w:val="24"/>
        </w:rPr>
        <w:t xml:space="preserve">Prioritizes </w:t>
      </w:r>
      <w:proofErr w:type="gramStart"/>
      <w:r>
        <w:rPr>
          <w:rFonts w:ascii="Times New Roman" w:hAnsi="Times New Roman"/>
          <w:sz w:val="24"/>
          <w:szCs w:val="24"/>
        </w:rPr>
        <w:t>the focus</w:t>
      </w:r>
      <w:proofErr w:type="gramEnd"/>
      <w:r>
        <w:rPr>
          <w:rFonts w:ascii="Times New Roman" w:hAnsi="Times New Roman"/>
          <w:sz w:val="24"/>
          <w:szCs w:val="24"/>
        </w:rPr>
        <w:t xml:space="preserve"> on improving instruction, using data to guide decisions, enhancing curriculum, expanding learning opportunities, providing special education leadership, and delivering professional development for staff</w:t>
      </w:r>
    </w:p>
    <w:p w14:paraId="2FA8BDBA" w14:textId="38654995" w:rsidR="00E23B45" w:rsidRDefault="00000000" w:rsidP="003C5515">
      <w:pPr>
        <w:pStyle w:val="ListParagraph"/>
        <w:numPr>
          <w:ilvl w:val="0"/>
          <w:numId w:val="2"/>
        </w:numPr>
        <w:spacing w:after="120" w:line="240" w:lineRule="auto"/>
        <w:rPr>
          <w:rFonts w:ascii="Times New Roman" w:hAnsi="Times New Roman"/>
          <w:sz w:val="24"/>
          <w:szCs w:val="24"/>
        </w:rPr>
      </w:pPr>
      <w:r>
        <w:rPr>
          <w:rFonts w:ascii="Times New Roman" w:hAnsi="Times New Roman"/>
          <w:sz w:val="24"/>
          <w:szCs w:val="24"/>
        </w:rPr>
        <w:t>Supports staff professionally, involving them in decision-making, overseeing fair evaluations, managing hiring processes, and providing development opportunities</w:t>
      </w:r>
    </w:p>
    <w:p w14:paraId="77835525" w14:textId="353DC3D4" w:rsidR="00E23B45" w:rsidRDefault="00000000" w:rsidP="003C5515">
      <w:pPr>
        <w:pStyle w:val="ListParagraph"/>
        <w:numPr>
          <w:ilvl w:val="0"/>
          <w:numId w:val="2"/>
        </w:numPr>
        <w:spacing w:after="120" w:line="240" w:lineRule="auto"/>
        <w:rPr>
          <w:rFonts w:ascii="Times New Roman" w:hAnsi="Times New Roman"/>
          <w:sz w:val="24"/>
          <w:szCs w:val="24"/>
        </w:rPr>
      </w:pPr>
      <w:r>
        <w:rPr>
          <w:rFonts w:ascii="Times New Roman" w:hAnsi="Times New Roman"/>
          <w:sz w:val="24"/>
          <w:szCs w:val="24"/>
        </w:rPr>
        <w:t>Demonstrates the ability to manage the master schedule, updating the student handbook, efficiently allocating resources, maintaining school discipline, ensuring safety, and assisting with grant management</w:t>
      </w:r>
    </w:p>
    <w:p w14:paraId="04665EB6" w14:textId="1D8E5DF4" w:rsidR="00E23B45" w:rsidRDefault="00000000" w:rsidP="003C5515">
      <w:pPr>
        <w:pStyle w:val="ListParagraph"/>
        <w:numPr>
          <w:ilvl w:val="0"/>
          <w:numId w:val="2"/>
        </w:numPr>
        <w:spacing w:after="120" w:line="240" w:lineRule="auto"/>
        <w:rPr>
          <w:rFonts w:ascii="Times New Roman" w:hAnsi="Times New Roman"/>
          <w:sz w:val="24"/>
          <w:szCs w:val="24"/>
        </w:rPr>
      </w:pPr>
      <w:r>
        <w:rPr>
          <w:rFonts w:ascii="Times New Roman" w:hAnsi="Times New Roman"/>
          <w:sz w:val="24"/>
          <w:szCs w:val="24"/>
        </w:rPr>
        <w:lastRenderedPageBreak/>
        <w:t xml:space="preserve">Communicates openly with multiple communication channels to inform the public, demonstrating strong communication skills, and sharing relevant school information with stakeholders </w:t>
      </w:r>
    </w:p>
    <w:p w14:paraId="664C1FBE" w14:textId="79B72D7B" w:rsidR="00E23B45" w:rsidRDefault="00000000" w:rsidP="003C5515">
      <w:pPr>
        <w:pStyle w:val="ListParagraph"/>
        <w:numPr>
          <w:ilvl w:val="0"/>
          <w:numId w:val="2"/>
        </w:numPr>
        <w:spacing w:after="120" w:line="240" w:lineRule="auto"/>
        <w:rPr>
          <w:rFonts w:ascii="Times New Roman" w:hAnsi="Times New Roman"/>
          <w:sz w:val="24"/>
          <w:szCs w:val="24"/>
        </w:rPr>
      </w:pPr>
      <w:proofErr w:type="gramStart"/>
      <w:r>
        <w:rPr>
          <w:rFonts w:ascii="Times New Roman" w:hAnsi="Times New Roman"/>
          <w:sz w:val="24"/>
          <w:szCs w:val="24"/>
        </w:rPr>
        <w:t>Has</w:t>
      </w:r>
      <w:proofErr w:type="gramEnd"/>
      <w:r>
        <w:rPr>
          <w:rFonts w:ascii="Times New Roman" w:hAnsi="Times New Roman"/>
          <w:sz w:val="24"/>
          <w:szCs w:val="24"/>
        </w:rPr>
        <w:t xml:space="preserve"> experience with addressing behavior issues, promoting inclusivity, overseeing safety protocols, and ensuring compliance with district and state safety regulations</w:t>
      </w:r>
    </w:p>
    <w:p w14:paraId="116A9BA3" w14:textId="0358D1B5" w:rsidR="00E23B45" w:rsidRDefault="00000000" w:rsidP="003C5515">
      <w:pPr>
        <w:pStyle w:val="ListParagraph"/>
        <w:numPr>
          <w:ilvl w:val="0"/>
          <w:numId w:val="2"/>
        </w:numPr>
        <w:spacing w:after="120" w:line="240" w:lineRule="auto"/>
        <w:rPr>
          <w:rFonts w:ascii="Times New Roman" w:hAnsi="Times New Roman"/>
          <w:sz w:val="24"/>
          <w:szCs w:val="24"/>
        </w:rPr>
      </w:pPr>
      <w:r>
        <w:rPr>
          <w:rFonts w:ascii="Times New Roman" w:hAnsi="Times New Roman"/>
          <w:sz w:val="24"/>
          <w:szCs w:val="24"/>
        </w:rPr>
        <w:t>Has experience in developing and communicating school goals and procedures, and ensuring their implementation and evaluation with staff, students, and the community</w:t>
      </w:r>
    </w:p>
    <w:p w14:paraId="41E16700" w14:textId="77777777" w:rsidR="00E23B45" w:rsidRDefault="00E23B45" w:rsidP="003C5515">
      <w:pPr>
        <w:pStyle w:val="ListParagraph"/>
        <w:spacing w:after="0" w:line="240" w:lineRule="auto"/>
        <w:ind w:left="0"/>
        <w:rPr>
          <w:rFonts w:ascii="Times New Roman" w:eastAsia="Times New Roman" w:hAnsi="Times New Roman" w:cs="Times New Roman"/>
          <w:b/>
          <w:bCs/>
          <w:spacing w:val="-2"/>
          <w:sz w:val="24"/>
          <w:szCs w:val="24"/>
        </w:rPr>
      </w:pPr>
    </w:p>
    <w:p w14:paraId="7F3939F9" w14:textId="77777777" w:rsidR="00E23B45" w:rsidRDefault="00000000">
      <w:pPr>
        <w:pStyle w:val="BodyA"/>
        <w:widowControl w:val="0"/>
        <w:spacing w:after="0" w:line="240" w:lineRule="auto"/>
        <w:ind w:left="120"/>
        <w:jc w:val="both"/>
        <w:rPr>
          <w:rFonts w:ascii="Times New Roman" w:eastAsia="Times New Roman" w:hAnsi="Times New Roman" w:cs="Times New Roman"/>
          <w:b/>
          <w:bCs/>
          <w:sz w:val="24"/>
          <w:szCs w:val="24"/>
        </w:rPr>
      </w:pPr>
      <w:r>
        <w:rPr>
          <w:rFonts w:ascii="Times New Roman" w:hAnsi="Times New Roman"/>
          <w:b/>
          <w:bCs/>
          <w:sz w:val="24"/>
          <w:szCs w:val="24"/>
        </w:rPr>
        <w:t>Requirements:</w:t>
      </w:r>
    </w:p>
    <w:p w14:paraId="5171F087" w14:textId="77777777" w:rsidR="00E23B45" w:rsidRDefault="00000000">
      <w:pPr>
        <w:pStyle w:val="ListParagraph"/>
        <w:widowControl w:val="0"/>
        <w:numPr>
          <w:ilvl w:val="1"/>
          <w:numId w:val="2"/>
        </w:numPr>
        <w:spacing w:after="0" w:line="292" w:lineRule="exact"/>
        <w:rPr>
          <w:rFonts w:ascii="Times New Roman" w:hAnsi="Times New Roman"/>
          <w:sz w:val="24"/>
          <w:szCs w:val="24"/>
        </w:rPr>
      </w:pPr>
      <w:r>
        <w:rPr>
          <w:rFonts w:ascii="Times New Roman" w:hAnsi="Times New Roman"/>
          <w:sz w:val="24"/>
          <w:szCs w:val="24"/>
        </w:rPr>
        <w:t>Possession of a Colorado Initial or Professional Principal License is preferred (candidates may also be given consideration who are eligible for the equivalent or enrolled in a principal licensure program or an alternative principal program, to include state approved teacher evaluator training</w:t>
      </w:r>
    </w:p>
    <w:p w14:paraId="1B255A9D" w14:textId="77777777" w:rsidR="00E23B45" w:rsidRDefault="00000000">
      <w:pPr>
        <w:pStyle w:val="ListParagraph"/>
        <w:widowControl w:val="0"/>
        <w:numPr>
          <w:ilvl w:val="1"/>
          <w:numId w:val="2"/>
        </w:numPr>
        <w:spacing w:after="0" w:line="292" w:lineRule="exact"/>
        <w:rPr>
          <w:rFonts w:ascii="Times New Roman" w:hAnsi="Times New Roman"/>
          <w:sz w:val="24"/>
          <w:szCs w:val="24"/>
        </w:rPr>
      </w:pPr>
      <w:r>
        <w:rPr>
          <w:rFonts w:ascii="Times New Roman" w:hAnsi="Times New Roman"/>
          <w:spacing w:val="-2"/>
          <w:sz w:val="24"/>
          <w:szCs w:val="24"/>
        </w:rPr>
        <w:t>Other qualifications as deemed appropriate and acceptable by the Board</w:t>
      </w:r>
    </w:p>
    <w:p w14:paraId="0311FE46" w14:textId="77777777" w:rsidR="00E23B45" w:rsidRDefault="00E23B45">
      <w:pPr>
        <w:pStyle w:val="ListParagraph"/>
        <w:widowControl w:val="0"/>
        <w:tabs>
          <w:tab w:val="left" w:pos="951"/>
        </w:tabs>
        <w:spacing w:after="0" w:line="292" w:lineRule="exact"/>
        <w:ind w:left="0"/>
        <w:rPr>
          <w:rFonts w:ascii="Times New Roman" w:eastAsia="Times New Roman" w:hAnsi="Times New Roman" w:cs="Times New Roman"/>
          <w:i/>
          <w:iCs/>
          <w:spacing w:val="-2"/>
          <w:sz w:val="24"/>
          <w:szCs w:val="24"/>
        </w:rPr>
      </w:pPr>
    </w:p>
    <w:p w14:paraId="6454709C" w14:textId="77777777" w:rsidR="00E23B45" w:rsidRDefault="00000000">
      <w:pPr>
        <w:pStyle w:val="BodyA"/>
        <w:widowControl w:val="0"/>
        <w:spacing w:after="0" w:line="240" w:lineRule="auto"/>
        <w:ind w:left="120"/>
        <w:jc w:val="both"/>
        <w:rPr>
          <w:rFonts w:ascii="Times New Roman" w:eastAsia="Times New Roman" w:hAnsi="Times New Roman" w:cs="Times New Roman"/>
          <w:b/>
          <w:bCs/>
          <w:sz w:val="24"/>
          <w:szCs w:val="24"/>
        </w:rPr>
      </w:pPr>
      <w:r>
        <w:rPr>
          <w:rFonts w:ascii="Times New Roman" w:hAnsi="Times New Roman"/>
          <w:b/>
          <w:bCs/>
          <w:sz w:val="24"/>
          <w:szCs w:val="24"/>
        </w:rPr>
        <w:t>Salary and Benefits</w:t>
      </w:r>
    </w:p>
    <w:p w14:paraId="1670FED2" w14:textId="77777777" w:rsidR="00E23B45" w:rsidRDefault="00000000">
      <w:pPr>
        <w:pStyle w:val="BodyA"/>
        <w:widowControl w:val="0"/>
        <w:numPr>
          <w:ilvl w:val="1"/>
          <w:numId w:val="4"/>
        </w:numPr>
        <w:spacing w:after="0" w:line="240" w:lineRule="auto"/>
        <w:jc w:val="both"/>
        <w:rPr>
          <w:sz w:val="24"/>
          <w:szCs w:val="24"/>
        </w:rPr>
      </w:pPr>
      <w:r>
        <w:rPr>
          <w:rFonts w:ascii="Times New Roman" w:hAnsi="Times New Roman"/>
          <w:sz w:val="24"/>
          <w:szCs w:val="24"/>
        </w:rPr>
        <w:t xml:space="preserve">Step 1 starting $79,521.00, placement on the salary schedule will be based on years of experience up to 10 years </w:t>
      </w:r>
    </w:p>
    <w:p w14:paraId="07EC8939" w14:textId="01870487" w:rsidR="00E23B45" w:rsidRDefault="003C5515">
      <w:pPr>
        <w:pStyle w:val="BodyA"/>
        <w:widowControl w:val="0"/>
        <w:numPr>
          <w:ilvl w:val="1"/>
          <w:numId w:val="4"/>
        </w:numPr>
        <w:spacing w:after="0" w:line="240" w:lineRule="auto"/>
        <w:jc w:val="both"/>
        <w:rPr>
          <w:sz w:val="24"/>
          <w:szCs w:val="24"/>
        </w:rPr>
      </w:pPr>
      <w:r>
        <w:rPr>
          <w:rFonts w:ascii="Times New Roman" w:hAnsi="Times New Roman"/>
          <w:sz w:val="24"/>
          <w:szCs w:val="24"/>
        </w:rPr>
        <w:t>177-day contract</w:t>
      </w:r>
    </w:p>
    <w:p w14:paraId="1858F566" w14:textId="77777777" w:rsidR="00E23B45" w:rsidRDefault="00000000">
      <w:pPr>
        <w:pStyle w:val="BodyA"/>
        <w:widowControl w:val="0"/>
        <w:numPr>
          <w:ilvl w:val="1"/>
          <w:numId w:val="4"/>
        </w:numPr>
        <w:spacing w:after="0" w:line="240" w:lineRule="auto"/>
        <w:jc w:val="both"/>
        <w:rPr>
          <w:sz w:val="24"/>
          <w:szCs w:val="24"/>
        </w:rPr>
      </w:pPr>
      <w:r>
        <w:rPr>
          <w:rFonts w:ascii="Times New Roman" w:hAnsi="Times New Roman"/>
          <w:sz w:val="24"/>
          <w:szCs w:val="24"/>
        </w:rPr>
        <w:t>Employee health, dental, vision, optional $1,200 a year toward an HSA, and life insurance coverage</w:t>
      </w:r>
    </w:p>
    <w:p w14:paraId="27CB0B8B" w14:textId="33C55961" w:rsidR="00E23B45" w:rsidRDefault="00000000">
      <w:pPr>
        <w:pStyle w:val="BodyA"/>
        <w:widowControl w:val="0"/>
        <w:numPr>
          <w:ilvl w:val="1"/>
          <w:numId w:val="4"/>
        </w:numPr>
        <w:spacing w:after="0" w:line="240" w:lineRule="auto"/>
        <w:jc w:val="both"/>
        <w:rPr>
          <w:sz w:val="24"/>
          <w:szCs w:val="24"/>
        </w:rPr>
      </w:pPr>
      <w:r>
        <w:rPr>
          <w:rFonts w:ascii="Times New Roman" w:hAnsi="Times New Roman"/>
          <w:sz w:val="24"/>
          <w:szCs w:val="24"/>
        </w:rPr>
        <w:t xml:space="preserve">4-day week, professional learning opportunities, free admission to all home athletic events, mentor program for new teachers, staff wellness room, discount rates to Monte Vista Athletic Club, Sand Dunes Swimming Pool, and Monte Vista Golf Course </w:t>
      </w:r>
    </w:p>
    <w:p w14:paraId="3386A3E5" w14:textId="77777777" w:rsidR="00E23B45" w:rsidRDefault="00E23B45">
      <w:pPr>
        <w:pStyle w:val="BodyA"/>
        <w:widowControl w:val="0"/>
        <w:spacing w:after="0" w:line="240" w:lineRule="auto"/>
        <w:ind w:left="120"/>
        <w:jc w:val="both"/>
        <w:rPr>
          <w:rFonts w:ascii="Times New Roman" w:eastAsia="Times New Roman" w:hAnsi="Times New Roman" w:cs="Times New Roman"/>
          <w:sz w:val="24"/>
          <w:szCs w:val="24"/>
        </w:rPr>
      </w:pPr>
    </w:p>
    <w:p w14:paraId="4F4A5E35" w14:textId="77777777" w:rsidR="00E23B45" w:rsidRDefault="00E23B45">
      <w:pPr>
        <w:pStyle w:val="paragraph"/>
        <w:shd w:val="clear" w:color="auto" w:fill="FFFFFF"/>
        <w:spacing w:before="0" w:after="0"/>
        <w:rPr>
          <w:i/>
          <w:iCs/>
        </w:rPr>
      </w:pPr>
    </w:p>
    <w:p w14:paraId="730D052C" w14:textId="77777777" w:rsidR="00E23B45" w:rsidRDefault="00000000">
      <w:pPr>
        <w:pStyle w:val="paragraph"/>
        <w:shd w:val="clear" w:color="auto" w:fill="FFFFFF"/>
        <w:spacing w:before="0" w:after="0"/>
      </w:pPr>
      <w:r>
        <w:rPr>
          <w:b/>
          <w:bCs/>
        </w:rPr>
        <w:t>Search Timeline:</w:t>
      </w:r>
      <w:r>
        <w:t> </w:t>
      </w:r>
    </w:p>
    <w:p w14:paraId="558C54BB" w14:textId="77777777" w:rsidR="00E23B45" w:rsidRDefault="00000000">
      <w:pPr>
        <w:pStyle w:val="paragraph"/>
        <w:numPr>
          <w:ilvl w:val="0"/>
          <w:numId w:val="6"/>
        </w:numPr>
        <w:shd w:val="clear" w:color="auto" w:fill="FFFFFF"/>
        <w:spacing w:before="0" w:after="0"/>
      </w:pPr>
      <w:r>
        <w:t>Closing date for applications: </w:t>
      </w:r>
      <w:r w:rsidRPr="003C5515">
        <w:rPr>
          <w:b/>
          <w:bCs/>
        </w:rPr>
        <w:t>June 2, 2025</w:t>
      </w:r>
      <w:r>
        <w:t xml:space="preserve"> </w:t>
      </w:r>
      <w:r w:rsidRPr="003C5515">
        <w:rPr>
          <w:b/>
          <w:bCs/>
        </w:rPr>
        <w:t>(11:30 p.m. central time)</w:t>
      </w:r>
      <w:r>
        <w:t> </w:t>
      </w:r>
    </w:p>
    <w:p w14:paraId="039B6B92" w14:textId="35B11A2E" w:rsidR="00E23B45" w:rsidRDefault="00000000">
      <w:pPr>
        <w:pStyle w:val="paragraph"/>
        <w:numPr>
          <w:ilvl w:val="0"/>
          <w:numId w:val="6"/>
        </w:numPr>
        <w:shd w:val="clear" w:color="auto" w:fill="FFFFFF"/>
        <w:spacing w:before="0" w:after="0"/>
      </w:pPr>
      <w:r>
        <w:t>Interviews with the final candidate Principal:</w:t>
      </w:r>
      <w:r>
        <w:rPr>
          <w:b/>
          <w:bCs/>
        </w:rPr>
        <w:t xml:space="preserve"> week of June 1</w:t>
      </w:r>
      <w:r w:rsidR="0041464C">
        <w:rPr>
          <w:b/>
          <w:bCs/>
        </w:rPr>
        <w:t>6th</w:t>
      </w:r>
      <w:r w:rsidR="003C5515">
        <w:rPr>
          <w:b/>
          <w:bCs/>
        </w:rPr>
        <w:t>, 2025</w:t>
      </w:r>
    </w:p>
    <w:p w14:paraId="7C7A6726" w14:textId="4AED3131" w:rsidR="00E23B45" w:rsidRDefault="00000000">
      <w:pPr>
        <w:pStyle w:val="paragraph"/>
        <w:numPr>
          <w:ilvl w:val="0"/>
          <w:numId w:val="6"/>
        </w:numPr>
        <w:shd w:val="clear" w:color="auto" w:fill="FFFFFF"/>
        <w:spacing w:before="0" w:after="0"/>
      </w:pPr>
      <w:r>
        <w:t xml:space="preserve">Start date: </w:t>
      </w:r>
      <w:r>
        <w:rPr>
          <w:b/>
          <w:bCs/>
        </w:rPr>
        <w:t>Mid-July</w:t>
      </w:r>
      <w:r w:rsidR="003C5515">
        <w:rPr>
          <w:b/>
          <w:bCs/>
        </w:rPr>
        <w:t xml:space="preserve"> 2025</w:t>
      </w:r>
    </w:p>
    <w:p w14:paraId="7ED415F6" w14:textId="77777777" w:rsidR="00E23B45" w:rsidRDefault="00000000">
      <w:pPr>
        <w:pStyle w:val="paragraph"/>
        <w:shd w:val="clear" w:color="auto" w:fill="FFFFFF"/>
        <w:spacing w:before="0" w:after="0"/>
      </w:pPr>
      <w:r>
        <w:rPr>
          <w:b/>
          <w:bCs/>
        </w:rPr>
        <w:t> </w:t>
      </w:r>
      <w:r>
        <w:t> </w:t>
      </w:r>
    </w:p>
    <w:p w14:paraId="295B73A2" w14:textId="77777777" w:rsidR="00E23B45" w:rsidRDefault="00000000">
      <w:pPr>
        <w:pStyle w:val="paragraph"/>
        <w:shd w:val="clear" w:color="auto" w:fill="FFFFFF"/>
        <w:spacing w:before="0" w:after="0"/>
      </w:pPr>
      <w:r>
        <w:rPr>
          <w:b/>
          <w:bCs/>
        </w:rPr>
        <w:t>Contact information:</w:t>
      </w:r>
      <w:r>
        <w:t> </w:t>
      </w:r>
    </w:p>
    <w:p w14:paraId="346FCBAB" w14:textId="77777777" w:rsidR="00E23B45" w:rsidRDefault="00000000">
      <w:pPr>
        <w:pStyle w:val="paragraph"/>
        <w:shd w:val="clear" w:color="auto" w:fill="FFFFFF"/>
        <w:spacing w:before="0" w:after="0"/>
      </w:pPr>
      <w:r>
        <w:rPr>
          <w:b/>
          <w:bCs/>
        </w:rPr>
        <w:t>            </w:t>
      </w:r>
      <w:r>
        <w:t>McPherson &amp; Jacobson, L.L.C. </w:t>
      </w:r>
    </w:p>
    <w:p w14:paraId="3FE53357" w14:textId="77777777" w:rsidR="00E23B45" w:rsidRDefault="00000000">
      <w:pPr>
        <w:pStyle w:val="paragraph"/>
        <w:shd w:val="clear" w:color="auto" w:fill="FFFFFF"/>
        <w:spacing w:before="0" w:after="0"/>
      </w:pPr>
      <w:r>
        <w:t>            11725 Arbor Street, Suite 220 </w:t>
      </w:r>
    </w:p>
    <w:p w14:paraId="56EF70BD" w14:textId="77777777" w:rsidR="00E23B45" w:rsidRDefault="00000000">
      <w:pPr>
        <w:pStyle w:val="paragraph"/>
        <w:shd w:val="clear" w:color="auto" w:fill="FFFFFF"/>
        <w:spacing w:before="0" w:after="0"/>
      </w:pPr>
      <w:r>
        <w:t>            Omaha, NE 68144 </w:t>
      </w:r>
    </w:p>
    <w:p w14:paraId="3AC4DE39" w14:textId="77777777" w:rsidR="00E23B45" w:rsidRDefault="00000000">
      <w:pPr>
        <w:pStyle w:val="paragraph"/>
        <w:shd w:val="clear" w:color="auto" w:fill="FFFFFF"/>
        <w:spacing w:before="0" w:after="0"/>
      </w:pPr>
      <w:r>
        <w:t>            888-375-4814 </w:t>
      </w:r>
    </w:p>
    <w:p w14:paraId="2D8E0933" w14:textId="77777777" w:rsidR="00E23B45" w:rsidRDefault="00000000">
      <w:pPr>
        <w:pStyle w:val="paragraph"/>
        <w:shd w:val="clear" w:color="auto" w:fill="FFFFFF"/>
        <w:spacing w:before="0" w:after="0"/>
      </w:pPr>
      <w:r>
        <w:t>            Email: </w:t>
      </w:r>
      <w:hyperlink r:id="rId8" w:history="1">
        <w:r w:rsidR="00E23B45">
          <w:rPr>
            <w:rStyle w:val="Hyperlink0"/>
          </w:rPr>
          <w:t>apps@macnjake.com</w:t>
        </w:r>
      </w:hyperlink>
      <w:r>
        <w:rPr>
          <w:rStyle w:val="None"/>
        </w:rPr>
        <w:t> </w:t>
      </w:r>
    </w:p>
    <w:p w14:paraId="3D03B0DC" w14:textId="77777777" w:rsidR="00E23B45" w:rsidRDefault="00000000">
      <w:pPr>
        <w:pStyle w:val="paragraph"/>
        <w:shd w:val="clear" w:color="auto" w:fill="FFFFFF"/>
        <w:spacing w:before="0" w:after="0"/>
      </w:pPr>
      <w:r>
        <w:rPr>
          <w:rStyle w:val="None"/>
          <w:b/>
          <w:bCs/>
        </w:rPr>
        <w:t> </w:t>
      </w:r>
      <w:r>
        <w:rPr>
          <w:rStyle w:val="None"/>
        </w:rPr>
        <w:t> </w:t>
      </w:r>
    </w:p>
    <w:p w14:paraId="51A4BEC3" w14:textId="77777777" w:rsidR="00E23B45" w:rsidRDefault="00000000">
      <w:pPr>
        <w:pStyle w:val="paragraph"/>
        <w:shd w:val="clear" w:color="auto" w:fill="FFFFFF"/>
        <w:spacing w:before="0" w:after="0"/>
      </w:pPr>
      <w:r>
        <w:rPr>
          <w:rStyle w:val="None"/>
          <w:b/>
          <w:bCs/>
        </w:rPr>
        <w:t>District Website: </w:t>
      </w:r>
      <w:r>
        <w:rPr>
          <w:rStyle w:val="None"/>
        </w:rPr>
        <w:t xml:space="preserve"> </w:t>
      </w:r>
      <w:hyperlink r:id="rId9" w:history="1">
        <w:r w:rsidR="00E23B45">
          <w:rPr>
            <w:rStyle w:val="Hyperlink1"/>
          </w:rPr>
          <w:t>https://www.sargent.k12.co.us/</w:t>
        </w:r>
      </w:hyperlink>
    </w:p>
    <w:p w14:paraId="38372CAF" w14:textId="77777777" w:rsidR="00E23B45" w:rsidRDefault="00E23B45">
      <w:pPr>
        <w:pStyle w:val="paragraph"/>
        <w:shd w:val="clear" w:color="auto" w:fill="FFFFFF"/>
        <w:spacing w:before="0" w:after="0"/>
      </w:pPr>
    </w:p>
    <w:p w14:paraId="37BA1A5B" w14:textId="77777777" w:rsidR="00E23B45" w:rsidRDefault="00E23B45">
      <w:pPr>
        <w:pStyle w:val="paragraph"/>
        <w:shd w:val="clear" w:color="auto" w:fill="FFFFFF"/>
        <w:spacing w:before="0" w:after="0"/>
      </w:pPr>
    </w:p>
    <w:p w14:paraId="7991D44B" w14:textId="77777777" w:rsidR="00E23B45" w:rsidRDefault="00000000">
      <w:pPr>
        <w:pStyle w:val="paragraph"/>
        <w:shd w:val="clear" w:color="auto" w:fill="FFFFFF"/>
        <w:spacing w:before="0" w:after="0"/>
      </w:pPr>
      <w:r>
        <w:rPr>
          <w:rStyle w:val="None"/>
          <w:b/>
          <w:bCs/>
        </w:rPr>
        <w:t xml:space="preserve">Consultants: </w:t>
      </w:r>
      <w:r>
        <w:rPr>
          <w:rStyle w:val="None"/>
        </w:rPr>
        <w:tab/>
        <w:t> </w:t>
      </w:r>
      <w:r>
        <w:rPr>
          <w:rStyle w:val="None"/>
          <w:b/>
          <w:bCs/>
        </w:rPr>
        <w:t>Dr. Christy Sinner</w:t>
      </w:r>
      <w:r>
        <w:rPr>
          <w:rStyle w:val="None"/>
        </w:rPr>
        <w:t xml:space="preserve">   </w:t>
      </w:r>
      <w:hyperlink r:id="rId10" w:history="1">
        <w:r w:rsidR="00E23B45">
          <w:rPr>
            <w:rStyle w:val="Hyperlink1"/>
          </w:rPr>
          <w:t>c_sinner@macnjake.com</w:t>
        </w:r>
      </w:hyperlink>
    </w:p>
    <w:p w14:paraId="6A8A4D23" w14:textId="77777777" w:rsidR="00E23B45" w:rsidRDefault="00000000">
      <w:pPr>
        <w:pStyle w:val="paragraph"/>
        <w:shd w:val="clear" w:color="auto" w:fill="FFFFFF"/>
        <w:spacing w:before="0" w:after="0"/>
      </w:pPr>
      <w:r>
        <w:rPr>
          <w:rStyle w:val="None"/>
        </w:rPr>
        <w:t>           </w:t>
      </w:r>
      <w:r>
        <w:rPr>
          <w:rStyle w:val="None"/>
          <w:b/>
          <w:bCs/>
        </w:rPr>
        <w:t>                           </w:t>
      </w:r>
      <w:r>
        <w:rPr>
          <w:rStyle w:val="None"/>
        </w:rPr>
        <w:t> </w:t>
      </w:r>
    </w:p>
    <w:p w14:paraId="56BE1659" w14:textId="4CE21A74" w:rsidR="00E23B45" w:rsidRDefault="00000000">
      <w:pPr>
        <w:pStyle w:val="paragraph"/>
        <w:shd w:val="clear" w:color="auto" w:fill="FFFFFF"/>
        <w:spacing w:before="0" w:after="0"/>
        <w:rPr>
          <w:rStyle w:val="None"/>
          <w:rFonts w:ascii="Segoe UI" w:eastAsia="Segoe UI" w:hAnsi="Segoe UI" w:cs="Segoe UI"/>
          <w:sz w:val="18"/>
          <w:szCs w:val="18"/>
        </w:rPr>
      </w:pPr>
      <w:r>
        <w:rPr>
          <w:rStyle w:val="None"/>
          <w:i/>
          <w:iCs/>
        </w:rPr>
        <w:t>Sargent School District 33J</w:t>
      </w:r>
      <w:r>
        <w:rPr>
          <w:rStyle w:val="None"/>
        </w:rPr>
        <w:t> </w:t>
      </w:r>
      <w:r>
        <w:rPr>
          <w:rStyle w:val="None"/>
          <w:i/>
          <w:iCs/>
        </w:rPr>
        <w:t>is an Equal Opportunity Employer. The district does not discriminate on</w:t>
      </w:r>
      <w:r>
        <w:rPr>
          <w:rStyle w:val="None"/>
        </w:rPr>
        <w:t> </w:t>
      </w:r>
      <w:r>
        <w:rPr>
          <w:rStyle w:val="None"/>
          <w:i/>
          <w:iCs/>
        </w:rPr>
        <w:t xml:space="preserve">the basis of race, religion, color, sex, age, national origin, or disability and, when needed, will provide reasonable accommodations to applicants and employees. Anyone requesting </w:t>
      </w:r>
      <w:proofErr w:type="gramStart"/>
      <w:r>
        <w:rPr>
          <w:rStyle w:val="None"/>
          <w:i/>
          <w:iCs/>
        </w:rPr>
        <w:t>a reasonable</w:t>
      </w:r>
      <w:proofErr w:type="gramEnd"/>
      <w:r>
        <w:rPr>
          <w:rStyle w:val="None"/>
          <w:i/>
          <w:iCs/>
        </w:rPr>
        <w:t xml:space="preserve"> accommodation in the application or recruitment process please contact McPherson &amp; Jacobson at the address/phone/email above.</w:t>
      </w:r>
      <w:r>
        <w:rPr>
          <w:rStyle w:val="None"/>
        </w:rPr>
        <w:t> </w:t>
      </w:r>
    </w:p>
    <w:p w14:paraId="556C3DFB" w14:textId="77777777" w:rsidR="00E23B45" w:rsidRDefault="00000000">
      <w:pPr>
        <w:pStyle w:val="paragraph"/>
        <w:shd w:val="clear" w:color="auto" w:fill="FFFFFF"/>
        <w:spacing w:before="0" w:after="0"/>
      </w:pPr>
      <w:r>
        <w:rPr>
          <w:rStyle w:val="None"/>
          <w:rFonts w:ascii="Arial" w:hAnsi="Arial"/>
          <w:sz w:val="18"/>
          <w:szCs w:val="18"/>
        </w:rPr>
        <w:t> </w:t>
      </w:r>
    </w:p>
    <w:sectPr w:rsidR="00E23B45">
      <w:headerReference w:type="default" r:id="rId11"/>
      <w:footerReference w:type="defaul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26F76" w14:textId="77777777" w:rsidR="00A53FF2" w:rsidRDefault="00A53FF2">
      <w:r>
        <w:separator/>
      </w:r>
    </w:p>
  </w:endnote>
  <w:endnote w:type="continuationSeparator" w:id="0">
    <w:p w14:paraId="5C7D3C07" w14:textId="77777777" w:rsidR="00A53FF2" w:rsidRDefault="00A5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D86B" w14:textId="77777777" w:rsidR="00E23B45" w:rsidRDefault="00E23B4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9E38D" w14:textId="77777777" w:rsidR="00A53FF2" w:rsidRDefault="00A53FF2">
      <w:r>
        <w:separator/>
      </w:r>
    </w:p>
  </w:footnote>
  <w:footnote w:type="continuationSeparator" w:id="0">
    <w:p w14:paraId="621DD130" w14:textId="77777777" w:rsidR="00A53FF2" w:rsidRDefault="00A5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1B56" w14:textId="77777777" w:rsidR="00E23B45" w:rsidRDefault="00E23B4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0E6"/>
    <w:multiLevelType w:val="hybridMultilevel"/>
    <w:tmpl w:val="FF5869B6"/>
    <w:numStyleLink w:val="Bullets"/>
  </w:abstractNum>
  <w:abstractNum w:abstractNumId="1" w15:restartNumberingAfterBreak="0">
    <w:nsid w:val="08A55D74"/>
    <w:multiLevelType w:val="hybridMultilevel"/>
    <w:tmpl w:val="EB6E63CE"/>
    <w:styleLink w:val="ImportedStyle1"/>
    <w:lvl w:ilvl="0" w:tplc="5BE863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18764A">
      <w:start w:val="1"/>
      <w:numFmt w:val="bullet"/>
      <w:lvlText w:val="·"/>
      <w:lvlJc w:val="left"/>
      <w:pPr>
        <w:tabs>
          <w:tab w:val="left" w:pos="951"/>
        </w:tabs>
        <w:ind w:left="921"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10CFC84">
      <w:start w:val="1"/>
      <w:numFmt w:val="bullet"/>
      <w:lvlText w:val="·"/>
      <w:lvlJc w:val="left"/>
      <w:pPr>
        <w:tabs>
          <w:tab w:val="left" w:pos="951"/>
        </w:tabs>
        <w:ind w:left="1560" w:hanging="3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EC427AE">
      <w:start w:val="1"/>
      <w:numFmt w:val="bullet"/>
      <w:lvlText w:val="·"/>
      <w:lvlJc w:val="left"/>
      <w:pPr>
        <w:tabs>
          <w:tab w:val="left" w:pos="951"/>
        </w:tabs>
        <w:ind w:left="2565" w:hanging="35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912EF868">
      <w:start w:val="1"/>
      <w:numFmt w:val="bullet"/>
      <w:lvlText w:val="·"/>
      <w:lvlJc w:val="left"/>
      <w:pPr>
        <w:tabs>
          <w:tab w:val="left" w:pos="951"/>
        </w:tabs>
        <w:ind w:left="3570" w:hanging="35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546C10DE">
      <w:start w:val="1"/>
      <w:numFmt w:val="bullet"/>
      <w:lvlText w:val="·"/>
      <w:lvlJc w:val="left"/>
      <w:pPr>
        <w:tabs>
          <w:tab w:val="left" w:pos="951"/>
        </w:tabs>
        <w:ind w:left="4575" w:hanging="35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98545792">
      <w:start w:val="1"/>
      <w:numFmt w:val="bullet"/>
      <w:lvlText w:val="·"/>
      <w:lvlJc w:val="left"/>
      <w:pPr>
        <w:tabs>
          <w:tab w:val="left" w:pos="951"/>
        </w:tabs>
        <w:ind w:left="5580" w:hanging="35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FDF2EC46">
      <w:start w:val="1"/>
      <w:numFmt w:val="bullet"/>
      <w:lvlText w:val="·"/>
      <w:lvlJc w:val="left"/>
      <w:pPr>
        <w:tabs>
          <w:tab w:val="left" w:pos="951"/>
        </w:tabs>
        <w:ind w:left="6585" w:hanging="35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D49AC714">
      <w:start w:val="1"/>
      <w:numFmt w:val="bullet"/>
      <w:lvlText w:val="·"/>
      <w:lvlJc w:val="left"/>
      <w:pPr>
        <w:tabs>
          <w:tab w:val="left" w:pos="951"/>
        </w:tabs>
        <w:ind w:left="7590" w:hanging="35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 w15:restartNumberingAfterBreak="0">
    <w:nsid w:val="10967732"/>
    <w:multiLevelType w:val="hybridMultilevel"/>
    <w:tmpl w:val="FF5869B6"/>
    <w:styleLink w:val="Bullets"/>
    <w:lvl w:ilvl="0" w:tplc="00704486">
      <w:start w:val="1"/>
      <w:numFmt w:val="bullet"/>
      <w:lvlText w:val="•"/>
      <w:lvlJc w:val="left"/>
      <w:pPr>
        <w:ind w:left="29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542ECB80">
      <w:start w:val="1"/>
      <w:numFmt w:val="bullet"/>
      <w:lvlText w:val="•"/>
      <w:lvlJc w:val="left"/>
      <w:pPr>
        <w:ind w:left="89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74D6B60A">
      <w:start w:val="1"/>
      <w:numFmt w:val="bullet"/>
      <w:lvlText w:val="•"/>
      <w:lvlJc w:val="left"/>
      <w:pPr>
        <w:ind w:left="149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23DC177E">
      <w:start w:val="1"/>
      <w:numFmt w:val="bullet"/>
      <w:lvlText w:val="•"/>
      <w:lvlJc w:val="left"/>
      <w:pPr>
        <w:ind w:left="209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930E1C8A">
      <w:start w:val="1"/>
      <w:numFmt w:val="bullet"/>
      <w:lvlText w:val="•"/>
      <w:lvlJc w:val="left"/>
      <w:pPr>
        <w:ind w:left="269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31A86778">
      <w:start w:val="1"/>
      <w:numFmt w:val="bullet"/>
      <w:lvlText w:val="•"/>
      <w:lvlJc w:val="left"/>
      <w:pPr>
        <w:ind w:left="329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DAD6BC34">
      <w:start w:val="1"/>
      <w:numFmt w:val="bullet"/>
      <w:lvlText w:val="•"/>
      <w:lvlJc w:val="left"/>
      <w:pPr>
        <w:ind w:left="389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4266512">
      <w:start w:val="1"/>
      <w:numFmt w:val="bullet"/>
      <w:lvlText w:val="•"/>
      <w:lvlJc w:val="left"/>
      <w:pPr>
        <w:ind w:left="449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C6A05A0A">
      <w:start w:val="1"/>
      <w:numFmt w:val="bullet"/>
      <w:lvlText w:val="•"/>
      <w:lvlJc w:val="left"/>
      <w:pPr>
        <w:ind w:left="509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B7C7F35"/>
    <w:multiLevelType w:val="hybridMultilevel"/>
    <w:tmpl w:val="F2D4786C"/>
    <w:styleLink w:val="ImportedStyle2"/>
    <w:lvl w:ilvl="0" w:tplc="64407A0E">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1" w:tplc="F41EC60A">
      <w:start w:val="1"/>
      <w:numFmt w:val="bullet"/>
      <w:lvlText w:val="·"/>
      <w:lvlJc w:val="left"/>
      <w:pPr>
        <w:tabs>
          <w:tab w:val="left" w:pos="720"/>
          <w:tab w:val="left" w:pos="1440"/>
          <w:tab w:val="num" w:pos="2280"/>
        </w:tabs>
        <w:ind w:left="192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2" w:tplc="147AFACE">
      <w:start w:val="1"/>
      <w:numFmt w:val="bullet"/>
      <w:lvlText w:val="·"/>
      <w:lvlJc w:val="left"/>
      <w:pPr>
        <w:tabs>
          <w:tab w:val="left" w:pos="720"/>
          <w:tab w:val="left" w:pos="1440"/>
          <w:tab w:val="num" w:pos="3000"/>
        </w:tabs>
        <w:ind w:left="264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3" w:tplc="341EBEDA">
      <w:start w:val="1"/>
      <w:numFmt w:val="bullet"/>
      <w:lvlText w:val="·"/>
      <w:lvlJc w:val="left"/>
      <w:pPr>
        <w:tabs>
          <w:tab w:val="left" w:pos="720"/>
          <w:tab w:val="left" w:pos="1440"/>
          <w:tab w:val="num" w:pos="3720"/>
        </w:tabs>
        <w:ind w:left="336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4" w:tplc="2CA4E0F4">
      <w:start w:val="1"/>
      <w:numFmt w:val="bullet"/>
      <w:lvlText w:val="·"/>
      <w:lvlJc w:val="left"/>
      <w:pPr>
        <w:tabs>
          <w:tab w:val="left" w:pos="720"/>
          <w:tab w:val="left" w:pos="1440"/>
          <w:tab w:val="num" w:pos="4440"/>
        </w:tabs>
        <w:ind w:left="408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5" w:tplc="95322FAC">
      <w:start w:val="1"/>
      <w:numFmt w:val="bullet"/>
      <w:lvlText w:val="·"/>
      <w:lvlJc w:val="left"/>
      <w:pPr>
        <w:tabs>
          <w:tab w:val="left" w:pos="720"/>
          <w:tab w:val="left" w:pos="1440"/>
          <w:tab w:val="num" w:pos="5160"/>
        </w:tabs>
        <w:ind w:left="480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6" w:tplc="3C4ED048">
      <w:start w:val="1"/>
      <w:numFmt w:val="bullet"/>
      <w:lvlText w:val="·"/>
      <w:lvlJc w:val="left"/>
      <w:pPr>
        <w:tabs>
          <w:tab w:val="left" w:pos="720"/>
          <w:tab w:val="left" w:pos="1440"/>
          <w:tab w:val="num" w:pos="5880"/>
        </w:tabs>
        <w:ind w:left="552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7" w:tplc="DA9C3344">
      <w:start w:val="1"/>
      <w:numFmt w:val="bullet"/>
      <w:lvlText w:val="·"/>
      <w:lvlJc w:val="left"/>
      <w:pPr>
        <w:tabs>
          <w:tab w:val="left" w:pos="720"/>
          <w:tab w:val="left" w:pos="1440"/>
          <w:tab w:val="num" w:pos="6600"/>
        </w:tabs>
        <w:ind w:left="624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8" w:tplc="046C0476">
      <w:start w:val="1"/>
      <w:numFmt w:val="bullet"/>
      <w:lvlText w:val="·"/>
      <w:lvlJc w:val="left"/>
      <w:pPr>
        <w:tabs>
          <w:tab w:val="left" w:pos="720"/>
          <w:tab w:val="left" w:pos="1440"/>
          <w:tab w:val="num" w:pos="7320"/>
        </w:tabs>
        <w:ind w:left="696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abstractNum>
  <w:abstractNum w:abstractNumId="4" w15:restartNumberingAfterBreak="0">
    <w:nsid w:val="594753BC"/>
    <w:multiLevelType w:val="hybridMultilevel"/>
    <w:tmpl w:val="EB6E63CE"/>
    <w:numStyleLink w:val="ImportedStyle1"/>
  </w:abstractNum>
  <w:abstractNum w:abstractNumId="5" w15:restartNumberingAfterBreak="0">
    <w:nsid w:val="6EEE7DA9"/>
    <w:multiLevelType w:val="hybridMultilevel"/>
    <w:tmpl w:val="F2D4786C"/>
    <w:numStyleLink w:val="ImportedStyle2"/>
  </w:abstractNum>
  <w:num w:numId="1" w16cid:durableId="217087162">
    <w:abstractNumId w:val="1"/>
  </w:num>
  <w:num w:numId="2" w16cid:durableId="1103917515">
    <w:abstractNumId w:val="4"/>
  </w:num>
  <w:num w:numId="3" w16cid:durableId="869024817">
    <w:abstractNumId w:val="2"/>
  </w:num>
  <w:num w:numId="4" w16cid:durableId="490607702">
    <w:abstractNumId w:val="0"/>
  </w:num>
  <w:num w:numId="5" w16cid:durableId="305399318">
    <w:abstractNumId w:val="3"/>
  </w:num>
  <w:num w:numId="6" w16cid:durableId="1921059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B45"/>
    <w:rsid w:val="000056DC"/>
    <w:rsid w:val="000A2055"/>
    <w:rsid w:val="003C5515"/>
    <w:rsid w:val="0041464C"/>
    <w:rsid w:val="007E41A3"/>
    <w:rsid w:val="00A53FF2"/>
    <w:rsid w:val="00AB4840"/>
    <w:rsid w:val="00AC7ADA"/>
    <w:rsid w:val="00C37735"/>
    <w:rsid w:val="00E23B45"/>
    <w:rsid w:val="00E6262C"/>
    <w:rsid w:val="00F5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0E4C"/>
  <w15:docId w15:val="{32DFA33C-6624-445E-ACB8-622E2E4F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ph">
    <w:name w:val="paragraph"/>
    <w:pPr>
      <w:spacing w:before="100" w:after="100"/>
    </w:pPr>
    <w:rPr>
      <w:rFonts w:cs="Arial Unicode MS"/>
      <w:color w:val="000000"/>
      <w:sz w:val="24"/>
      <w:szCs w:val="24"/>
      <w:u w:color="000000"/>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pPr>
      <w:spacing w:after="160" w:line="259" w:lineRule="auto"/>
    </w:pPr>
    <w:rPr>
      <w:rFonts w:ascii="Aptos" w:eastAsia="Aptos" w:hAnsi="Aptos" w:cs="Apto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Aptos" w:eastAsia="Aptos" w:hAnsi="Aptos" w:cs="Aptos"/>
      <w:color w:val="000000"/>
      <w:sz w:val="22"/>
      <w:szCs w:val="22"/>
      <w:u w:color="000000"/>
    </w:rPr>
  </w:style>
  <w:style w:type="numbering" w:customStyle="1" w:styleId="ImportedStyle1">
    <w:name w:val="Imported Style 1"/>
    <w:pPr>
      <w:numPr>
        <w:numId w:val="1"/>
      </w:numPr>
    </w:pPr>
  </w:style>
  <w:style w:type="numbering" w:customStyle="1" w:styleId="Bullets">
    <w:name w:val="Bullets"/>
    <w:pPr>
      <w:numPr>
        <w:numId w:val="3"/>
      </w:numPr>
    </w:pPr>
  </w:style>
  <w:style w:type="numbering" w:customStyle="1" w:styleId="ImportedStyle2">
    <w:name w:val="Imported Style 2"/>
    <w:pPr>
      <w:numPr>
        <w:numId w:val="5"/>
      </w:numPr>
    </w:pPr>
  </w:style>
  <w:style w:type="character" w:customStyle="1" w:styleId="None">
    <w:name w:val="None"/>
  </w:style>
  <w:style w:type="character" w:customStyle="1" w:styleId="Hyperlink0">
    <w:name w:val="Hyperlink.0"/>
    <w:basedOn w:val="None"/>
    <w:rPr>
      <w:outline w:val="0"/>
      <w:color w:val="002448"/>
      <w:u w:val="single" w:color="002448"/>
    </w:rPr>
  </w:style>
  <w:style w:type="character" w:customStyle="1" w:styleId="Hyperlink1">
    <w:name w:val="Hyperlink.1"/>
    <w:basedOn w:val="None"/>
    <w:rPr>
      <w:outline w:val="0"/>
      <w:color w:val="467886"/>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pps@macnjak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cnjak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_sinner@macnjake.com" TargetMode="External"/><Relationship Id="rId4" Type="http://schemas.openxmlformats.org/officeDocument/2006/relationships/webSettings" Target="webSettings.xml"/><Relationship Id="rId9" Type="http://schemas.openxmlformats.org/officeDocument/2006/relationships/hyperlink" Target="https://www.sargent.k12.co.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Norm Ridder</cp:lastModifiedBy>
  <cp:revision>2</cp:revision>
  <dcterms:created xsi:type="dcterms:W3CDTF">2025-05-07T15:16:00Z</dcterms:created>
  <dcterms:modified xsi:type="dcterms:W3CDTF">2025-05-07T15:16:00Z</dcterms:modified>
</cp:coreProperties>
</file>