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3BE9" w:rsidRPr="00743BE9" w:rsidRDefault="00743BE9" w:rsidP="00743BE9">
      <w:pPr>
        <w:pStyle w:val="NormalWeb"/>
        <w:jc w:val="center"/>
        <w:rPr>
          <w:b/>
          <w:bCs/>
          <w:color w:val="000000"/>
        </w:rPr>
      </w:pPr>
      <w:r>
        <w:rPr>
          <w:b/>
          <w:bCs/>
          <w:color w:val="000000"/>
        </w:rPr>
        <w:t>RESOLUTION FOR EMERGENCY A</w:t>
      </w:r>
      <w:r w:rsidR="00B43094">
        <w:rPr>
          <w:b/>
          <w:bCs/>
          <w:color w:val="000000"/>
        </w:rPr>
        <w:t>PPROVAL</w:t>
      </w:r>
      <w:r>
        <w:rPr>
          <w:b/>
          <w:bCs/>
          <w:color w:val="000000"/>
        </w:rPr>
        <w:t xml:space="preserve"> OF POLICIES</w:t>
      </w:r>
    </w:p>
    <w:p w:rsidR="00743BE9" w:rsidRDefault="00743BE9" w:rsidP="00743BE9">
      <w:pPr>
        <w:pStyle w:val="NormalWeb"/>
        <w:rPr>
          <w:color w:val="000000"/>
        </w:rPr>
      </w:pPr>
      <w:r>
        <w:rPr>
          <w:color w:val="000000"/>
        </w:rPr>
        <w:t>WHEREAS, Title IX of the Education Amendments of 1972 prohibits discrimination on the basis of sex in education programs and activities receiving federal financial assistance; and</w:t>
      </w:r>
    </w:p>
    <w:p w:rsidR="00743BE9" w:rsidRDefault="00743BE9" w:rsidP="00743BE9">
      <w:pPr>
        <w:pStyle w:val="NormalWeb"/>
        <w:rPr>
          <w:color w:val="000000"/>
        </w:rPr>
      </w:pPr>
      <w:r>
        <w:rPr>
          <w:color w:val="000000"/>
        </w:rPr>
        <w:t>WHEREAS, the U.S. Department of Education issued comprehensive Title IX regulations in 2024, establishing policies and procedures for compliance; and</w:t>
      </w:r>
    </w:p>
    <w:p w:rsidR="00743BE9" w:rsidRDefault="00743BE9" w:rsidP="00743BE9">
      <w:pPr>
        <w:pStyle w:val="NormalWeb"/>
        <w:rPr>
          <w:color w:val="000000"/>
        </w:rPr>
      </w:pPr>
      <w:r>
        <w:rPr>
          <w:color w:val="000000"/>
        </w:rPr>
        <w:t>WHEREAS, these 2024 Title IX regulations have recently been vacated by judicial action; and</w:t>
      </w:r>
    </w:p>
    <w:p w:rsidR="00743BE9" w:rsidRDefault="00743BE9" w:rsidP="00743BE9">
      <w:pPr>
        <w:pStyle w:val="NormalWeb"/>
        <w:rPr>
          <w:color w:val="000000"/>
        </w:rPr>
      </w:pPr>
      <w:r>
        <w:rPr>
          <w:color w:val="000000"/>
        </w:rPr>
        <w:t>WHEREAS, the [</w:t>
      </w:r>
      <w:r w:rsidRPr="00743BE9">
        <w:rPr>
          <w:color w:val="000000"/>
          <w:highlight w:val="yellow"/>
        </w:rPr>
        <w:t>insert district name</w:t>
      </w:r>
      <w:r>
        <w:rPr>
          <w:color w:val="000000"/>
        </w:rPr>
        <w:t>] Board of Education recognizes its responsibility to ensure a safe, inclusive, and legally compliant educational environment for all students and employees within the district; and</w:t>
      </w:r>
    </w:p>
    <w:p w:rsidR="00743BE9" w:rsidRDefault="00743BE9" w:rsidP="00743BE9">
      <w:pPr>
        <w:pStyle w:val="NormalWeb"/>
        <w:rPr>
          <w:color w:val="000000"/>
        </w:rPr>
      </w:pPr>
      <w:r>
        <w:rPr>
          <w:color w:val="000000"/>
        </w:rPr>
        <w:t>WHEREAS, the Board further acknowledges that the sudden vacating of the 2024 Title IX regulations constitutes an "unusual circumstance" requiring an expedited response to ensure clarity and continuity in the district's policies; and</w:t>
      </w:r>
    </w:p>
    <w:p w:rsidR="00743BE9" w:rsidRDefault="00743BE9" w:rsidP="00743BE9">
      <w:pPr>
        <w:pStyle w:val="NormalWeb"/>
        <w:rPr>
          <w:color w:val="000000"/>
        </w:rPr>
      </w:pPr>
      <w:r>
        <w:rPr>
          <w:color w:val="000000"/>
        </w:rPr>
        <w:t>WHEREAS, the Board finds that it is necessary to authorize emergency adoption, revision, or suspension of policies to address compliance with federal law, particularly the reinstatement of the 2020 Title IX regulations, and to maintain protections against discrimination, harassment, and retaliation within the district;</w:t>
      </w:r>
    </w:p>
    <w:p w:rsidR="00743BE9" w:rsidRDefault="00743BE9" w:rsidP="00743BE9">
      <w:pPr>
        <w:pStyle w:val="NormalWeb"/>
        <w:rPr>
          <w:color w:val="000000"/>
        </w:rPr>
      </w:pPr>
      <w:r>
        <w:rPr>
          <w:color w:val="000000"/>
        </w:rPr>
        <w:t>NOW, THEREFORE, BE IT RESOLVED, that the [</w:t>
      </w:r>
      <w:r w:rsidRPr="00743BE9">
        <w:rPr>
          <w:color w:val="000000"/>
          <w:highlight w:val="yellow"/>
        </w:rPr>
        <w:t>insert district name]</w:t>
      </w:r>
      <w:r>
        <w:rPr>
          <w:color w:val="000000"/>
        </w:rPr>
        <w:t xml:space="preserve"> Board of Education hereby authorizes the Superintendent, in consultation with legal counsel, to temporary</w:t>
      </w:r>
      <w:r w:rsidR="004D094B">
        <w:rPr>
          <w:color w:val="000000"/>
        </w:rPr>
        <w:t xml:space="preserve"> approve</w:t>
      </w:r>
      <w:r>
        <w:rPr>
          <w:color w:val="000000"/>
        </w:rPr>
        <w:t xml:space="preserve"> policies, procedures, and guidance as necessary to address the legal and operational impacts of the vacating of the 2024 Title IX regulations; and</w:t>
      </w:r>
    </w:p>
    <w:p w:rsidR="00743BE9" w:rsidRDefault="00743BE9" w:rsidP="00743BE9">
      <w:pPr>
        <w:pStyle w:val="NormalWeb"/>
        <w:rPr>
          <w:color w:val="000000"/>
        </w:rPr>
      </w:pPr>
      <w:r>
        <w:rPr>
          <w:color w:val="000000"/>
        </w:rPr>
        <w:t>BE IT FURTHER RESOLVED, that such emergency policies will be presented to the Board for review and ratification at the next regularly scheduled meeting or as soon as practicable; and</w:t>
      </w:r>
    </w:p>
    <w:p w:rsidR="00743BE9" w:rsidRDefault="00743BE9" w:rsidP="00743BE9">
      <w:pPr>
        <w:pStyle w:val="NormalWeb"/>
        <w:rPr>
          <w:color w:val="000000"/>
        </w:rPr>
      </w:pPr>
      <w:r>
        <w:rPr>
          <w:color w:val="000000"/>
        </w:rPr>
        <w:t>BE IT FURTHER RESOLVED, following the emergency adoption that the Board intends to follow the adoption procedures outlined in board policy BG in order to permanently adopt</w:t>
      </w:r>
      <w:r w:rsidR="004D094B">
        <w:rPr>
          <w:color w:val="000000"/>
        </w:rPr>
        <w:t xml:space="preserve"> the policy</w:t>
      </w:r>
      <w:r>
        <w:rPr>
          <w:color w:val="000000"/>
        </w:rPr>
        <w:t>; and</w:t>
      </w:r>
    </w:p>
    <w:p w:rsidR="00743BE9" w:rsidRDefault="00743BE9" w:rsidP="00743BE9">
      <w:pPr>
        <w:pStyle w:val="NormalWeb"/>
        <w:rPr>
          <w:color w:val="000000"/>
        </w:rPr>
      </w:pPr>
      <w:r>
        <w:rPr>
          <w:color w:val="000000"/>
        </w:rPr>
        <w:t>BE IT FURTHER RESOLVED, that this resolution shall take immediate effect upon adoption.</w:t>
      </w:r>
    </w:p>
    <w:p w:rsidR="00743BE9" w:rsidRDefault="00743BE9" w:rsidP="00743BE9">
      <w:pPr>
        <w:pStyle w:val="NormalWeb"/>
        <w:rPr>
          <w:color w:val="000000"/>
        </w:rPr>
      </w:pPr>
      <w:r>
        <w:rPr>
          <w:color w:val="000000"/>
        </w:rPr>
        <w:t>Adopted and approved this [Day] of [Month], [Year].</w:t>
      </w:r>
    </w:p>
    <w:p w:rsidR="00743BE9" w:rsidRDefault="00743BE9" w:rsidP="00743BE9">
      <w:pPr>
        <w:pStyle w:val="NormalWeb"/>
        <w:rPr>
          <w:color w:val="000000"/>
        </w:rPr>
      </w:pPr>
      <w:r>
        <w:rPr>
          <w:rStyle w:val="Strong"/>
          <w:rFonts w:eastAsiaTheme="majorEastAsia"/>
          <w:color w:val="000000"/>
        </w:rPr>
        <w:t xml:space="preserve">_____________________                     </w:t>
      </w:r>
      <w:r>
        <w:rPr>
          <w:rStyle w:val="Strong"/>
          <w:rFonts w:eastAsiaTheme="majorEastAsia"/>
          <w:color w:val="000000"/>
        </w:rPr>
        <w:tab/>
      </w:r>
      <w:r>
        <w:rPr>
          <w:rStyle w:val="Strong"/>
          <w:rFonts w:eastAsiaTheme="majorEastAsia"/>
          <w:color w:val="000000"/>
        </w:rPr>
        <w:tab/>
      </w:r>
      <w:r>
        <w:rPr>
          <w:rStyle w:val="Strong"/>
          <w:rFonts w:eastAsiaTheme="majorEastAsia"/>
          <w:color w:val="000000"/>
        </w:rPr>
        <w:tab/>
      </w:r>
      <w:r>
        <w:rPr>
          <w:rStyle w:val="Strong"/>
          <w:rFonts w:eastAsiaTheme="majorEastAsia"/>
          <w:color w:val="000000"/>
        </w:rPr>
        <w:tab/>
      </w:r>
      <w:proofErr w:type="gramStart"/>
      <w:r>
        <w:rPr>
          <w:rStyle w:val="Strong"/>
          <w:rFonts w:eastAsiaTheme="majorEastAsia"/>
          <w:color w:val="000000"/>
        </w:rPr>
        <w:tab/>
        <w:t xml:space="preserve">  _</w:t>
      </w:r>
      <w:proofErr w:type="gramEnd"/>
      <w:r>
        <w:rPr>
          <w:rStyle w:val="Strong"/>
          <w:rFonts w:eastAsiaTheme="majorEastAsia"/>
          <w:color w:val="000000"/>
        </w:rPr>
        <w:t>________________</w:t>
      </w:r>
      <w:r>
        <w:rPr>
          <w:color w:val="000000"/>
        </w:rPr>
        <w:br/>
        <w:t xml:space="preserve">[Board President's Name]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Date</w:t>
      </w:r>
      <w:r>
        <w:rPr>
          <w:color w:val="000000"/>
        </w:rPr>
        <w:br/>
        <w:t>President, Board of Education</w:t>
      </w:r>
    </w:p>
    <w:p w:rsidR="00DA17C9" w:rsidRDefault="00DA17C9"/>
    <w:sectPr w:rsidR="00DA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E9"/>
    <w:rsid w:val="002A7F3F"/>
    <w:rsid w:val="004D094B"/>
    <w:rsid w:val="00743BE9"/>
    <w:rsid w:val="00B43094"/>
    <w:rsid w:val="00CB4E34"/>
    <w:rsid w:val="00DA17C9"/>
    <w:rsid w:val="00F0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B2620"/>
  <w15:chartTrackingRefBased/>
  <w15:docId w15:val="{9BE63D99-E2B3-5246-ACAB-0CE8CB9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B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B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B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B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B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B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BE9"/>
    <w:rPr>
      <w:rFonts w:eastAsiaTheme="majorEastAsia" w:cstheme="majorBidi"/>
      <w:color w:val="272727" w:themeColor="text1" w:themeTint="D8"/>
    </w:rPr>
  </w:style>
  <w:style w:type="paragraph" w:styleId="Title">
    <w:name w:val="Title"/>
    <w:basedOn w:val="Normal"/>
    <w:next w:val="Normal"/>
    <w:link w:val="TitleChar"/>
    <w:uiPriority w:val="10"/>
    <w:qFormat/>
    <w:rsid w:val="00743B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B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3BE9"/>
    <w:rPr>
      <w:i/>
      <w:iCs/>
      <w:color w:val="404040" w:themeColor="text1" w:themeTint="BF"/>
    </w:rPr>
  </w:style>
  <w:style w:type="paragraph" w:styleId="ListParagraph">
    <w:name w:val="List Paragraph"/>
    <w:basedOn w:val="Normal"/>
    <w:uiPriority w:val="34"/>
    <w:qFormat/>
    <w:rsid w:val="00743BE9"/>
    <w:pPr>
      <w:ind w:left="720"/>
      <w:contextualSpacing/>
    </w:pPr>
  </w:style>
  <w:style w:type="character" w:styleId="IntenseEmphasis">
    <w:name w:val="Intense Emphasis"/>
    <w:basedOn w:val="DefaultParagraphFont"/>
    <w:uiPriority w:val="21"/>
    <w:qFormat/>
    <w:rsid w:val="00743BE9"/>
    <w:rPr>
      <w:i/>
      <w:iCs/>
      <w:color w:val="2F5496" w:themeColor="accent1" w:themeShade="BF"/>
    </w:rPr>
  </w:style>
  <w:style w:type="paragraph" w:styleId="IntenseQuote">
    <w:name w:val="Intense Quote"/>
    <w:basedOn w:val="Normal"/>
    <w:next w:val="Normal"/>
    <w:link w:val="IntenseQuoteChar"/>
    <w:uiPriority w:val="30"/>
    <w:qFormat/>
    <w:rsid w:val="00743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E9"/>
    <w:rPr>
      <w:i/>
      <w:iCs/>
      <w:color w:val="2F5496" w:themeColor="accent1" w:themeShade="BF"/>
    </w:rPr>
  </w:style>
  <w:style w:type="character" w:styleId="IntenseReference">
    <w:name w:val="Intense Reference"/>
    <w:basedOn w:val="DefaultParagraphFont"/>
    <w:uiPriority w:val="32"/>
    <w:qFormat/>
    <w:rsid w:val="00743BE9"/>
    <w:rPr>
      <w:b/>
      <w:bCs/>
      <w:smallCaps/>
      <w:color w:val="2F5496" w:themeColor="accent1" w:themeShade="BF"/>
      <w:spacing w:val="5"/>
    </w:rPr>
  </w:style>
  <w:style w:type="paragraph" w:styleId="NormalWeb">
    <w:name w:val="Normal (Web)"/>
    <w:basedOn w:val="Normal"/>
    <w:uiPriority w:val="99"/>
    <w:semiHidden/>
    <w:unhideWhenUsed/>
    <w:rsid w:val="00743BE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4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 5</dc:creator>
  <cp:keywords/>
  <dc:description/>
  <cp:lastModifiedBy>Casb License 5</cp:lastModifiedBy>
  <cp:revision>3</cp:revision>
  <dcterms:created xsi:type="dcterms:W3CDTF">2025-02-10T22:14:00Z</dcterms:created>
  <dcterms:modified xsi:type="dcterms:W3CDTF">2025-02-11T16:33:00Z</dcterms:modified>
</cp:coreProperties>
</file>